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85"/>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11120" w:rsidTr="00F2033B">
        <w:trPr>
          <w:cantSplit/>
          <w:trHeight w:val="312"/>
        </w:trPr>
        <w:tc>
          <w:tcPr>
            <w:tcW w:w="1249" w:type="pct"/>
            <w:vMerge w:val="restart"/>
            <w:vAlign w:val="center"/>
          </w:tcPr>
          <w:p w:rsidR="0062652D" w:rsidRPr="00CC3694" w:rsidRDefault="0048613F" w:rsidP="00F2033B">
            <w:pPr>
              <w:pStyle w:val="stbilgi"/>
              <w:jc w:val="center"/>
              <w:rPr>
                <w:rFonts w:ascii="Century Gothic" w:hAnsi="Century Gothic"/>
              </w:rPr>
            </w:pPr>
            <w:r>
              <w:rPr>
                <w:noProof/>
              </w:rPr>
              <w:drawing>
                <wp:inline distT="0" distB="0" distL="0" distR="0">
                  <wp:extent cx="907415" cy="907415"/>
                  <wp:effectExtent l="0" t="0" r="6985" b="6985"/>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7415" cy="907415"/>
                          </a:xfrm>
                          <a:prstGeom prst="rect">
                            <a:avLst/>
                          </a:prstGeom>
                          <a:noFill/>
                          <a:ln>
                            <a:noFill/>
                          </a:ln>
                        </pic:spPr>
                      </pic:pic>
                    </a:graphicData>
                  </a:graphic>
                </wp:inline>
              </w:drawing>
            </w:r>
          </w:p>
        </w:tc>
        <w:tc>
          <w:tcPr>
            <w:tcW w:w="2420" w:type="pct"/>
            <w:vMerge w:val="restart"/>
            <w:vAlign w:val="center"/>
          </w:tcPr>
          <w:p w:rsidR="0062652D" w:rsidRPr="00F026C5" w:rsidRDefault="002073F9" w:rsidP="00F2033B">
            <w:pPr>
              <w:spacing w:after="200" w:line="276" w:lineRule="auto"/>
              <w:jc w:val="center"/>
              <w:rPr>
                <w:rFonts w:asciiTheme="minorHAnsi" w:eastAsiaTheme="minorHAnsi" w:hAnsiTheme="minorHAnsi" w:cstheme="minorBidi"/>
                <w:b/>
                <w:color w:val="FF0000"/>
                <w:szCs w:val="24"/>
                <w:lang w:eastAsia="en-US"/>
              </w:rPr>
            </w:pPr>
            <w:r w:rsidRPr="002073F9">
              <w:rPr>
                <w:rFonts w:asciiTheme="minorHAnsi" w:eastAsiaTheme="minorHAnsi" w:hAnsiTheme="minorHAnsi" w:cstheme="minorBidi"/>
                <w:b/>
                <w:color w:val="FF0000"/>
                <w:szCs w:val="24"/>
                <w:lang w:eastAsia="en-US"/>
              </w:rPr>
              <w:t>TEK KULLANIMLIK MASKE, ELDİVEN GİBİ KİŞİSEL HİJYEN MALZEME ATIKLARININ YÖNETİMİNDE COVİD-19 TEDBİRLERİ VE TALİMATLARI</w:t>
            </w:r>
          </w:p>
        </w:tc>
        <w:tc>
          <w:tcPr>
            <w:tcW w:w="780" w:type="pct"/>
            <w:tcBorders>
              <w:top w:val="double" w:sz="4" w:space="0" w:color="auto"/>
              <w:bottom w:val="dotted" w:sz="4" w:space="0" w:color="auto"/>
              <w:right w:val="single" w:sz="8" w:space="0" w:color="auto"/>
            </w:tcBorders>
            <w:vAlign w:val="center"/>
          </w:tcPr>
          <w:p w:rsidR="0062652D" w:rsidRDefault="0062652D" w:rsidP="00F2033B">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F2033B">
            <w:pPr>
              <w:pStyle w:val="stbilgi"/>
              <w:rPr>
                <w:rFonts w:ascii="Times New Roman" w:hAnsi="Times New Roman"/>
                <w:b/>
                <w:bCs/>
                <w:sz w:val="16"/>
                <w:szCs w:val="16"/>
              </w:rPr>
            </w:pPr>
          </w:p>
        </w:tc>
      </w:tr>
      <w:tr w:rsidR="0062652D" w:rsidRPr="00211120" w:rsidTr="00F2033B">
        <w:trPr>
          <w:cantSplit/>
          <w:trHeight w:val="312"/>
        </w:trPr>
        <w:tc>
          <w:tcPr>
            <w:tcW w:w="1249" w:type="pct"/>
            <w:vMerge/>
            <w:vAlign w:val="center"/>
          </w:tcPr>
          <w:p w:rsidR="0062652D" w:rsidRDefault="0062652D" w:rsidP="00F2033B">
            <w:pPr>
              <w:pStyle w:val="stbilgi"/>
              <w:jc w:val="center"/>
              <w:rPr>
                <w:rFonts w:ascii="Comic Sans MS" w:hAnsi="Comic Sans MS" w:cs="Tahoma"/>
                <w:b/>
              </w:rPr>
            </w:pPr>
          </w:p>
        </w:tc>
        <w:tc>
          <w:tcPr>
            <w:tcW w:w="2420" w:type="pct"/>
            <w:vMerge/>
            <w:vAlign w:val="center"/>
          </w:tcPr>
          <w:p w:rsidR="0062652D" w:rsidRPr="00B24C33" w:rsidRDefault="0062652D" w:rsidP="00F2033B">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F2033B">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62652D" w:rsidRDefault="0062652D" w:rsidP="00F2033B">
            <w:pPr>
              <w:pStyle w:val="stbilgi"/>
              <w:rPr>
                <w:rFonts w:ascii="Times New Roman" w:hAnsi="Times New Roman"/>
                <w:b/>
                <w:bCs/>
                <w:sz w:val="16"/>
                <w:szCs w:val="16"/>
              </w:rPr>
            </w:pPr>
          </w:p>
        </w:tc>
      </w:tr>
      <w:tr w:rsidR="0062652D" w:rsidRPr="00211120" w:rsidTr="00F2033B">
        <w:trPr>
          <w:cantSplit/>
          <w:trHeight w:val="312"/>
        </w:trPr>
        <w:tc>
          <w:tcPr>
            <w:tcW w:w="1249" w:type="pct"/>
            <w:vMerge/>
            <w:vAlign w:val="center"/>
          </w:tcPr>
          <w:p w:rsidR="0062652D" w:rsidRDefault="0062652D" w:rsidP="00F2033B">
            <w:pPr>
              <w:pStyle w:val="stbilgi"/>
              <w:jc w:val="center"/>
              <w:rPr>
                <w:rFonts w:ascii="Comic Sans MS" w:hAnsi="Comic Sans MS" w:cs="Tahoma"/>
                <w:b/>
              </w:rPr>
            </w:pPr>
          </w:p>
        </w:tc>
        <w:tc>
          <w:tcPr>
            <w:tcW w:w="2420" w:type="pct"/>
            <w:vMerge/>
            <w:vAlign w:val="center"/>
          </w:tcPr>
          <w:p w:rsidR="0062652D" w:rsidRPr="00B24C33" w:rsidRDefault="0062652D" w:rsidP="00F2033B">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F2033B">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62652D" w:rsidRDefault="0062652D" w:rsidP="00F2033B">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F2033B">
        <w:trPr>
          <w:cantSplit/>
          <w:trHeight w:val="312"/>
        </w:trPr>
        <w:tc>
          <w:tcPr>
            <w:tcW w:w="1249" w:type="pct"/>
            <w:vMerge/>
            <w:vAlign w:val="center"/>
          </w:tcPr>
          <w:p w:rsidR="0062652D" w:rsidRDefault="0062652D" w:rsidP="00F2033B">
            <w:pPr>
              <w:pStyle w:val="stbilgi"/>
              <w:jc w:val="center"/>
              <w:rPr>
                <w:rFonts w:ascii="Comic Sans MS" w:hAnsi="Comic Sans MS" w:cs="Tahoma"/>
                <w:b/>
              </w:rPr>
            </w:pPr>
          </w:p>
        </w:tc>
        <w:tc>
          <w:tcPr>
            <w:tcW w:w="2420" w:type="pct"/>
            <w:vMerge/>
            <w:vAlign w:val="center"/>
          </w:tcPr>
          <w:p w:rsidR="0062652D" w:rsidRPr="00B24C33" w:rsidRDefault="0062652D" w:rsidP="00F2033B">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F2033B">
            <w:pPr>
              <w:pStyle w:val="TableParagraph"/>
              <w:spacing w:before="1"/>
              <w:rPr>
                <w:sz w:val="16"/>
                <w:szCs w:val="16"/>
              </w:rPr>
            </w:pPr>
            <w:r>
              <w:rPr>
                <w:w w:val="103"/>
                <w:sz w:val="16"/>
                <w:szCs w:val="16"/>
              </w:rPr>
              <w:t>Revizyon</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62652D" w:rsidRDefault="0062652D" w:rsidP="00F2033B">
            <w:pPr>
              <w:pStyle w:val="stbilgi"/>
              <w:rPr>
                <w:rFonts w:ascii="Times New Roman" w:hAnsi="Times New Roman"/>
                <w:b/>
                <w:bCs/>
                <w:sz w:val="16"/>
                <w:szCs w:val="16"/>
              </w:rPr>
            </w:pPr>
            <w:r>
              <w:rPr>
                <w:rFonts w:ascii="Times New Roman" w:hAnsi="Times New Roman"/>
                <w:b/>
                <w:bCs/>
                <w:sz w:val="16"/>
                <w:szCs w:val="16"/>
              </w:rPr>
              <w:t>.... / .... / 20…</w:t>
            </w:r>
          </w:p>
        </w:tc>
      </w:tr>
      <w:tr w:rsidR="0062652D" w:rsidRPr="00211120" w:rsidTr="00F2033B">
        <w:trPr>
          <w:cantSplit/>
          <w:trHeight w:val="328"/>
        </w:trPr>
        <w:tc>
          <w:tcPr>
            <w:tcW w:w="1249" w:type="pct"/>
            <w:vMerge/>
            <w:vAlign w:val="center"/>
          </w:tcPr>
          <w:p w:rsidR="0062652D" w:rsidRDefault="0062652D" w:rsidP="00F2033B">
            <w:pPr>
              <w:pStyle w:val="stbilgi"/>
              <w:jc w:val="center"/>
              <w:rPr>
                <w:rFonts w:ascii="Comic Sans MS" w:hAnsi="Comic Sans MS" w:cs="Tahoma"/>
                <w:b/>
              </w:rPr>
            </w:pPr>
          </w:p>
        </w:tc>
        <w:tc>
          <w:tcPr>
            <w:tcW w:w="2420" w:type="pct"/>
            <w:vMerge/>
            <w:vAlign w:val="center"/>
          </w:tcPr>
          <w:p w:rsidR="0062652D" w:rsidRPr="00B24C33" w:rsidRDefault="0062652D" w:rsidP="00F2033B">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F2033B">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FD22F7" w:rsidP="00F2033B">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A51A6D" w:rsidRDefault="00A51A6D"/>
    <w:p w:rsidR="00F2033B" w:rsidRDefault="00F2033B" w:rsidP="00F2033B">
      <w:pPr>
        <w:pStyle w:val="ListeParagraf"/>
        <w:jc w:val="both"/>
        <w:rPr>
          <w:rFonts w:ascii="Times New Roman" w:hAnsi="Times New Roman" w:cs="Times New Roman"/>
        </w:rPr>
      </w:pPr>
    </w:p>
    <w:p w:rsidR="00F2033B" w:rsidRDefault="00F2033B" w:rsidP="00F2033B">
      <w:pPr>
        <w:pStyle w:val="ListeParagraf"/>
        <w:jc w:val="both"/>
        <w:rPr>
          <w:rFonts w:ascii="Times New Roman" w:hAnsi="Times New Roman" w:cs="Times New Roman"/>
        </w:rPr>
      </w:pP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Kurum ve kuruluşların bina girişlerine gri etiketli olarak “maske, eldiven  ve diğer kişisel atık” yazan kapaklı ve torba içeren  biriktirme ekipmanı koyulmalıdır.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Torbaların  dörtte üçü dolduktan sonra ağızları sıkı bir şekilde kapatılarak ikinci bir torbaya alınmalı ve geçici depolama alanına götürülmelidir.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 xml:space="preserve">Atık biriktirme, toplama, taşıma ve depolama işlemlerinde kullanılan ekipmanlar ve bu ekipmanların bulunduğu alanların her bir atık boşaltımı sonrası temizliği/hijyeni sağlanmalıdır. </w:t>
      </w:r>
      <w:r w:rsidR="00F2033B" w:rsidRPr="00F026C5">
        <w:rPr>
          <w:rFonts w:ascii="Times New Roman" w:hAnsi="Times New Roman" w:cs="Times New Roman"/>
        </w:rPr>
        <w:t>Bu</w:t>
      </w:r>
      <w:r w:rsidRPr="00F026C5">
        <w:rPr>
          <w:rFonts w:ascii="Times New Roman" w:hAnsi="Times New Roman" w:cs="Times New Roman"/>
        </w:rPr>
        <w:t>ekipmanlar başka amaçlar için kullanılmamalıdır.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Toplama, taşıma ve depolama sırasında oluşabilecek dökülmeve/veya sızıntı suyuna yönelik tedbir alınmalı, kirlilik oluşması durumunda kirlenen yüzey dezenfekte edilmelidir. yüzey ve alan temizliğinde çamaşır suyu, dezenfektan gibi malzemeler kullanılmalıdır.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rsidR="002073F9"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Görevli personelin kullanılan ekipmanları ve kişisel malzemelerini dezenfekte ederek hijyeninin sağlanması sağlanmalıdır.</w:t>
      </w:r>
    </w:p>
    <w:p w:rsidR="00F2033B" w:rsidRDefault="00F2033B" w:rsidP="00F2033B">
      <w:pPr>
        <w:jc w:val="both"/>
        <w:rPr>
          <w:rFonts w:ascii="Times New Roman" w:hAnsi="Times New Roman"/>
        </w:rPr>
      </w:pPr>
    </w:p>
    <w:p w:rsidR="00F2033B" w:rsidRDefault="00F2033B" w:rsidP="00F2033B">
      <w:pPr>
        <w:jc w:val="both"/>
        <w:rPr>
          <w:rFonts w:ascii="Times New Roman" w:hAnsi="Times New Roman"/>
        </w:rPr>
      </w:pPr>
    </w:p>
    <w:p w:rsidR="00F2033B" w:rsidRPr="00F2033B" w:rsidRDefault="007E13D9" w:rsidP="00F2033B">
      <w:pPr>
        <w:jc w:val="right"/>
        <w:rPr>
          <w:rFonts w:ascii="Times New Roman" w:hAnsi="Times New Roman"/>
          <w:b/>
        </w:rPr>
      </w:pPr>
      <w:r>
        <w:rPr>
          <w:rFonts w:ascii="Times New Roman" w:hAnsi="Times New Roman"/>
          <w:b/>
        </w:rPr>
        <w:t>İsmail KAFAR</w:t>
      </w:r>
    </w:p>
    <w:p w:rsidR="00F2033B" w:rsidRPr="00F2033B" w:rsidRDefault="00F2033B" w:rsidP="00F2033B">
      <w:pPr>
        <w:jc w:val="right"/>
        <w:rPr>
          <w:rFonts w:ascii="Times New Roman" w:hAnsi="Times New Roman"/>
          <w:b/>
        </w:rPr>
      </w:pPr>
      <w:r w:rsidRPr="00F2033B">
        <w:rPr>
          <w:rFonts w:ascii="Times New Roman" w:hAnsi="Times New Roman"/>
          <w:b/>
        </w:rPr>
        <w:t>Okul Müdürü</w:t>
      </w:r>
    </w:p>
    <w:p w:rsidR="0062652D" w:rsidRDefault="0062652D" w:rsidP="002073F9">
      <w:bookmarkStart w:id="0" w:name="_GoBack"/>
      <w:bookmarkEnd w:id="0"/>
    </w:p>
    <w:sectPr w:rsidR="0062652D" w:rsidSect="0062652D">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1DA" w:rsidRDefault="004061DA" w:rsidP="00F2033B">
      <w:r>
        <w:separator/>
      </w:r>
    </w:p>
  </w:endnote>
  <w:endnote w:type="continuationSeparator" w:id="1">
    <w:p w:rsidR="004061DA" w:rsidRDefault="004061DA" w:rsidP="00F20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3B" w:rsidRDefault="00F203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3B" w:rsidRDefault="00F2033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3B" w:rsidRDefault="00F203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1DA" w:rsidRDefault="004061DA" w:rsidP="00F2033B">
      <w:r>
        <w:separator/>
      </w:r>
    </w:p>
  </w:footnote>
  <w:footnote w:type="continuationSeparator" w:id="1">
    <w:p w:rsidR="004061DA" w:rsidRDefault="004061DA" w:rsidP="00F20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3B" w:rsidRDefault="00F203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3B" w:rsidRDefault="00F2033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3B" w:rsidRDefault="00F2033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62652D"/>
    <w:rsid w:val="002073F9"/>
    <w:rsid w:val="004061DA"/>
    <w:rsid w:val="0048613F"/>
    <w:rsid w:val="0062652D"/>
    <w:rsid w:val="007E13D9"/>
    <w:rsid w:val="00A51A6D"/>
    <w:rsid w:val="00CE0DEE"/>
    <w:rsid w:val="00EB5AA2"/>
    <w:rsid w:val="00F026C5"/>
    <w:rsid w:val="00F2033B"/>
    <w:rsid w:val="00FD22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F2033B"/>
    <w:pPr>
      <w:tabs>
        <w:tab w:val="center" w:pos="4536"/>
        <w:tab w:val="right" w:pos="9072"/>
      </w:tabs>
    </w:pPr>
  </w:style>
  <w:style w:type="character" w:customStyle="1" w:styleId="AltbilgiChar">
    <w:name w:val="Altbilgi Char"/>
    <w:basedOn w:val="VarsaylanParagrafYazTipi"/>
    <w:link w:val="Altbilgi"/>
    <w:uiPriority w:val="99"/>
    <w:rsid w:val="00F2033B"/>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F2033B"/>
    <w:pPr>
      <w:tabs>
        <w:tab w:val="center" w:pos="4536"/>
        <w:tab w:val="right" w:pos="9072"/>
      </w:tabs>
    </w:pPr>
  </w:style>
  <w:style w:type="character" w:customStyle="1" w:styleId="AltbilgiChar">
    <w:name w:val="Altbilgi Char"/>
    <w:basedOn w:val="VarsaylanParagrafYazTipi"/>
    <w:link w:val="Altbilgi"/>
    <w:uiPriority w:val="99"/>
    <w:rsid w:val="00F2033B"/>
    <w:rPr>
      <w:rFonts w:ascii="Times" w:eastAsia="Times" w:hAnsi="Times"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toshıba</cp:lastModifiedBy>
  <cp:revision>3</cp:revision>
  <dcterms:created xsi:type="dcterms:W3CDTF">2020-08-19T19:27:00Z</dcterms:created>
  <dcterms:modified xsi:type="dcterms:W3CDTF">2022-09-04T21:40:00Z</dcterms:modified>
</cp:coreProperties>
</file>